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B1" w:rsidRDefault="009664B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Statements from people, who have played the T-mind game</w:t>
      </w:r>
    </w:p>
    <w:p w:rsidR="00F02CB0" w:rsidRPr="009664B1" w:rsidRDefault="009664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664B1">
        <w:rPr>
          <w:rFonts w:ascii="Times New Roman" w:hAnsi="Times New Roman" w:cs="Times New Roman"/>
          <w:sz w:val="24"/>
          <w:szCs w:val="24"/>
          <w:lang w:val="en-US"/>
        </w:rPr>
        <w:t>Nice exercise to facilitate discussion. Especially with new colleagues that have different educational backgrounds</w:t>
      </w:r>
      <w:r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9664B1" w:rsidRDefault="009664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9664B1">
        <w:rPr>
          <w:rFonts w:ascii="Times New Roman" w:hAnsi="Times New Roman" w:cs="Times New Roman"/>
          <w:sz w:val="24"/>
          <w:szCs w:val="24"/>
          <w:lang w:val="en-US"/>
        </w:rPr>
        <w:t>I gaine</w:t>
      </w:r>
      <w:r>
        <w:rPr>
          <w:rFonts w:ascii="Times New Roman" w:hAnsi="Times New Roman" w:cs="Times New Roman"/>
          <w:sz w:val="24"/>
          <w:szCs w:val="24"/>
          <w:lang w:val="en-US"/>
        </w:rPr>
        <w:t>d a better understanding of how</w:t>
      </w:r>
      <w:r w:rsidRPr="009664B1">
        <w:rPr>
          <w:rFonts w:ascii="Times New Roman" w:hAnsi="Times New Roman" w:cs="Times New Roman"/>
          <w:sz w:val="24"/>
          <w:szCs w:val="24"/>
          <w:lang w:val="en-US"/>
        </w:rPr>
        <w:t xml:space="preserve"> I learn, and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664B1">
        <w:rPr>
          <w:rFonts w:ascii="Times New Roman" w:hAnsi="Times New Roman" w:cs="Times New Roman"/>
          <w:sz w:val="24"/>
          <w:szCs w:val="24"/>
          <w:lang w:val="en-US"/>
        </w:rPr>
        <w:t>hat characterizes the t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664B1">
        <w:rPr>
          <w:rFonts w:ascii="Times New Roman" w:hAnsi="Times New Roman" w:cs="Times New Roman"/>
          <w:sz w:val="24"/>
          <w:szCs w:val="24"/>
          <w:lang w:val="en-US"/>
        </w:rPr>
        <w:t>pe of environment that facilitates this.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664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664B1" w:rsidRDefault="009664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“It would be interesting to see how students prioritize and then use the answers to influence my own teaching.”</w:t>
      </w:r>
    </w:p>
    <w:p w:rsidR="009664B1" w:rsidRDefault="009664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“It’s a great tool to reflect on one’s own way of teaching and learning in general, while receiving inputs and new ideas from others. It can provide a direction for how to approach teaching.”</w:t>
      </w:r>
    </w:p>
    <w:p w:rsidR="009664B1" w:rsidRPr="009664B1" w:rsidRDefault="009664B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“Very interesting. The game could be used in different ways: before planning a course with different teachers involved, or with the students to understand their opinion and perspectives.”</w:t>
      </w:r>
    </w:p>
    <w:sectPr w:rsidR="009664B1" w:rsidRPr="009664B1" w:rsidSect="009664B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B1"/>
    <w:rsid w:val="008F2201"/>
    <w:rsid w:val="009664B1"/>
    <w:rsid w:val="00F0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5FF0C-CC6E-4C4E-8EE8-AB7A3AE5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Thorp Hansen</dc:creator>
  <cp:lastModifiedBy>Niklas Jordal</cp:lastModifiedBy>
  <cp:revision>2</cp:revision>
  <dcterms:created xsi:type="dcterms:W3CDTF">2019-01-08T12:14:00Z</dcterms:created>
  <dcterms:modified xsi:type="dcterms:W3CDTF">2019-01-08T12:14:00Z</dcterms:modified>
</cp:coreProperties>
</file>